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E1A9" w14:textId="77777777" w:rsidR="007062C2" w:rsidRDefault="007062C2" w:rsidP="008B3038">
      <w:pPr>
        <w:jc w:val="both"/>
        <w:rPr>
          <w:b/>
          <w:bCs/>
        </w:rPr>
      </w:pPr>
      <w:r>
        <w:rPr>
          <w:b/>
          <w:bCs/>
        </w:rPr>
        <w:tab/>
      </w:r>
    </w:p>
    <w:p w14:paraId="2385FCAB" w14:textId="77777777" w:rsidR="007062C2" w:rsidRDefault="007062C2" w:rsidP="008B3038">
      <w:pPr>
        <w:jc w:val="both"/>
        <w:rPr>
          <w:b/>
          <w:bCs/>
        </w:rPr>
      </w:pPr>
    </w:p>
    <w:p w14:paraId="663AF1A7" w14:textId="77777777" w:rsidR="007062C2" w:rsidRDefault="007062C2" w:rsidP="008B3038">
      <w:pPr>
        <w:jc w:val="both"/>
        <w:rPr>
          <w:b/>
          <w:bCs/>
        </w:rPr>
      </w:pPr>
    </w:p>
    <w:p w14:paraId="1B6BE948" w14:textId="431E4FA7" w:rsidR="005C5C65" w:rsidRPr="0073361C" w:rsidRDefault="0073361C" w:rsidP="0073361C">
      <w:pPr>
        <w:jc w:val="center"/>
        <w:rPr>
          <w:rFonts w:ascii="Bodoni MT" w:hAnsi="Bodoni MT" w:cs="Arial"/>
          <w:b/>
          <w:i/>
          <w:sz w:val="32"/>
          <w:szCs w:val="32"/>
        </w:rPr>
      </w:pPr>
      <w:r w:rsidRPr="0073361C">
        <w:rPr>
          <w:rFonts w:ascii="Bodoni MT" w:hAnsi="Bodoni MT" w:cs="Arial"/>
          <w:b/>
          <w:i/>
          <w:sz w:val="32"/>
          <w:szCs w:val="32"/>
        </w:rPr>
        <w:t>GLI IBLEI NELLA GRANDE GUERRA</w:t>
      </w:r>
    </w:p>
    <w:p w14:paraId="15E121E3" w14:textId="77777777" w:rsidR="005C5C65" w:rsidRDefault="005C5C65" w:rsidP="008B3038">
      <w:pPr>
        <w:jc w:val="both"/>
        <w:rPr>
          <w:i/>
          <w:sz w:val="28"/>
          <w:szCs w:val="28"/>
        </w:rPr>
      </w:pPr>
    </w:p>
    <w:p w14:paraId="78DDB3D0" w14:textId="77777777" w:rsidR="00C23B4E" w:rsidRPr="00EB760D" w:rsidRDefault="00C23B4E" w:rsidP="008B3038">
      <w:pPr>
        <w:jc w:val="both"/>
        <w:rPr>
          <w:i/>
          <w:sz w:val="28"/>
          <w:szCs w:val="28"/>
        </w:rPr>
      </w:pPr>
    </w:p>
    <w:p w14:paraId="6C483529" w14:textId="0EEBB5DA" w:rsidR="00CE016B" w:rsidRDefault="00E11E6E" w:rsidP="008B3038">
      <w:pPr>
        <w:jc w:val="both"/>
        <w:rPr>
          <w:i/>
          <w:szCs w:val="24"/>
        </w:rPr>
      </w:pPr>
      <w:r>
        <w:rPr>
          <w:i/>
          <w:szCs w:val="24"/>
        </w:rPr>
        <w:t xml:space="preserve">Una storia ricordata, poco, solo dagli anziani. Praticamente rimossa dalle generazioni ultime. Eppure la “Guerra Grande”, che diventerà Prima guerra Mondiale solo nel 1945 a conclusione della Seconda Guerra Mondiale, </w:t>
      </w:r>
      <w:r w:rsidR="00CE016B">
        <w:rPr>
          <w:i/>
          <w:szCs w:val="24"/>
        </w:rPr>
        <w:t>è stata una cesura fondamentale nella storia moderna del Mondo, dell’Europa, dell’Italia.</w:t>
      </w:r>
    </w:p>
    <w:p w14:paraId="292C56D0" w14:textId="77777777" w:rsidR="00EE3D5C" w:rsidRDefault="00CE016B" w:rsidP="008B3038">
      <w:pPr>
        <w:jc w:val="both"/>
        <w:rPr>
          <w:i/>
          <w:szCs w:val="24"/>
        </w:rPr>
      </w:pPr>
      <w:r>
        <w:rPr>
          <w:i/>
          <w:szCs w:val="24"/>
        </w:rPr>
        <w:t>E degli Iblei</w:t>
      </w:r>
      <w:r w:rsidR="00C7457B">
        <w:rPr>
          <w:i/>
          <w:szCs w:val="24"/>
        </w:rPr>
        <w:t>.</w:t>
      </w:r>
    </w:p>
    <w:p w14:paraId="250B3937" w14:textId="1FABAE50" w:rsidR="00CE016B" w:rsidRDefault="00CE016B" w:rsidP="008B3038">
      <w:pPr>
        <w:jc w:val="both"/>
        <w:rPr>
          <w:i/>
          <w:szCs w:val="24"/>
        </w:rPr>
      </w:pPr>
      <w:r>
        <w:rPr>
          <w:i/>
          <w:szCs w:val="24"/>
        </w:rPr>
        <w:t>Iblei intesi come uomini e donne che vivono questa parte sud-orientale della Sicilia. Quegli Iblei, militi, che in migliaia partirono nel 1915 per fare grande la Patria, per servire una madre più grande della Mamma, l’Italia.</w:t>
      </w:r>
    </w:p>
    <w:p w14:paraId="3A9EA9AE" w14:textId="55275C2E" w:rsidR="00CE016B" w:rsidRDefault="00F31B8A" w:rsidP="008B3038">
      <w:pPr>
        <w:jc w:val="both"/>
        <w:rPr>
          <w:i/>
          <w:szCs w:val="24"/>
        </w:rPr>
      </w:pPr>
      <w:r>
        <w:rPr>
          <w:i/>
          <w:szCs w:val="24"/>
        </w:rPr>
        <w:t xml:space="preserve">Una vicenda magistralmente raccontata nel libro “Gli Iblei nella </w:t>
      </w:r>
      <w:r w:rsidR="0073361C">
        <w:rPr>
          <w:i/>
          <w:szCs w:val="24"/>
        </w:rPr>
        <w:t>Grande</w:t>
      </w:r>
      <w:r>
        <w:rPr>
          <w:i/>
          <w:szCs w:val="24"/>
        </w:rPr>
        <w:t xml:space="preserve"> Guerra”, editato dalla Banca Agricola Popolare di Ragusa per la cura del professore Giuse</w:t>
      </w:r>
      <w:r w:rsidR="0073361C">
        <w:rPr>
          <w:i/>
          <w:szCs w:val="24"/>
        </w:rPr>
        <w:t>p</w:t>
      </w:r>
      <w:r>
        <w:rPr>
          <w:i/>
          <w:szCs w:val="24"/>
        </w:rPr>
        <w:t xml:space="preserve">pe Barone con le foto di Luigi </w:t>
      </w:r>
      <w:proofErr w:type="spellStart"/>
      <w:r>
        <w:rPr>
          <w:i/>
          <w:szCs w:val="24"/>
        </w:rPr>
        <w:t>Nifosì</w:t>
      </w:r>
      <w:proofErr w:type="spellEnd"/>
      <w:r>
        <w:rPr>
          <w:i/>
          <w:szCs w:val="24"/>
        </w:rPr>
        <w:t>.</w:t>
      </w:r>
    </w:p>
    <w:p w14:paraId="73E0429D" w14:textId="77777777" w:rsidR="00F31B8A" w:rsidRDefault="00F31B8A" w:rsidP="008B3038">
      <w:pPr>
        <w:jc w:val="both"/>
        <w:rPr>
          <w:i/>
          <w:szCs w:val="24"/>
        </w:rPr>
      </w:pPr>
      <w:r>
        <w:rPr>
          <w:i/>
          <w:szCs w:val="24"/>
        </w:rPr>
        <w:t>Ed è stato proprio l‘autore, il Preside della facoltà di Scienze Politiche dell’Università di Catania, a illustrare la ricerca confluita nel volume stampato dall’Istituto di credito ragusano.</w:t>
      </w:r>
    </w:p>
    <w:p w14:paraId="7D686908" w14:textId="6208388F" w:rsidR="00F31B8A" w:rsidRDefault="00F31B8A" w:rsidP="008B3038">
      <w:pPr>
        <w:jc w:val="both"/>
        <w:rPr>
          <w:i/>
          <w:szCs w:val="24"/>
        </w:rPr>
      </w:pPr>
      <w:r>
        <w:rPr>
          <w:i/>
          <w:szCs w:val="24"/>
        </w:rPr>
        <w:t xml:space="preserve">Una relazione lucida, precisa, infarcita di date e dati, una analisi approfondita e soprattutto appassionata del professore Barone ha letteralmente incantato gli oltre cinquanta tra rotariani e ospiti nei locali dell’Hotel Antica Badia in Ragusa. Emozioni e riflessioni profonde quelle suscitate da Barone nel riferire – in sintesi – quanto è universalmente noto (almeno si spera) riguardo allo scoppio del primo conflitto mondiale, e poi nel dettaglio quanto accadde tra il 1915 e il 1919 non sul fronte ai confini contesi con l’Impero Austro-Ungarico, </w:t>
      </w:r>
      <w:r w:rsidR="001B1624">
        <w:rPr>
          <w:i/>
          <w:szCs w:val="24"/>
        </w:rPr>
        <w:t>ma nelle case e nelle campagne, nelle fabbriche e nei lager siciliani. Barone ha raccontato delle donne e dei vecchi rimasti a casa a condurre una vita grama, senza i figli e i fratelli, i mariti e i padri a scannarsi nelle fangose trincee con a pochi metri altri uomini di un fronte opposto. Il Professore Barone ha poi adeguatamente risposto ad una articolata quanto pertinente domanda avanzata da</w:t>
      </w:r>
      <w:r w:rsidR="0073361C">
        <w:rPr>
          <w:i/>
          <w:szCs w:val="24"/>
        </w:rPr>
        <w:t>l</w:t>
      </w:r>
      <w:bookmarkStart w:id="0" w:name="_GoBack"/>
      <w:bookmarkEnd w:id="0"/>
      <w:r w:rsidR="001B1624">
        <w:rPr>
          <w:i/>
          <w:szCs w:val="24"/>
        </w:rPr>
        <w:t xml:space="preserve"> </w:t>
      </w:r>
      <w:proofErr w:type="spellStart"/>
      <w:r w:rsidR="001B1624">
        <w:rPr>
          <w:i/>
          <w:szCs w:val="24"/>
        </w:rPr>
        <w:t>past-president</w:t>
      </w:r>
      <w:proofErr w:type="spellEnd"/>
      <w:r w:rsidR="001B1624">
        <w:rPr>
          <w:i/>
          <w:szCs w:val="24"/>
        </w:rPr>
        <w:t xml:space="preserve"> del nostro Club, Giorgio </w:t>
      </w:r>
      <w:proofErr w:type="spellStart"/>
      <w:r w:rsidR="001B1624">
        <w:rPr>
          <w:i/>
          <w:szCs w:val="24"/>
        </w:rPr>
        <w:t>Veninata</w:t>
      </w:r>
      <w:proofErr w:type="spellEnd"/>
      <w:r w:rsidR="001B1624">
        <w:rPr>
          <w:i/>
          <w:szCs w:val="24"/>
        </w:rPr>
        <w:t>, per concludere un “caminetto” che rimarrà nella storia del Rotary di Ragusa.</w:t>
      </w:r>
    </w:p>
    <w:p w14:paraId="2BF5D0D7" w14:textId="77777777" w:rsidR="001B1624" w:rsidRDefault="001B1624" w:rsidP="008B3038">
      <w:pPr>
        <w:jc w:val="both"/>
        <w:rPr>
          <w:i/>
          <w:szCs w:val="24"/>
        </w:rPr>
      </w:pPr>
    </w:p>
    <w:p w14:paraId="6EF77428" w14:textId="77777777" w:rsidR="00C7457B" w:rsidRPr="00EB760D" w:rsidRDefault="00C7457B" w:rsidP="008B3038">
      <w:pPr>
        <w:jc w:val="both"/>
        <w:rPr>
          <w:i/>
          <w:szCs w:val="24"/>
        </w:rPr>
      </w:pPr>
      <w:r>
        <w:rPr>
          <w:i/>
          <w:szCs w:val="24"/>
        </w:rPr>
        <w:t>Saro Distefano</w:t>
      </w:r>
    </w:p>
    <w:sectPr w:rsidR="00C7457B" w:rsidRPr="00EB760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0CD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B73E34"/>
    <w:multiLevelType w:val="hybridMultilevel"/>
    <w:tmpl w:val="29027782"/>
    <w:lvl w:ilvl="0" w:tplc="000F041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" w15:restartNumberingAfterBreak="0">
    <w:nsid w:val="77B23FA2"/>
    <w:multiLevelType w:val="hybridMultilevel"/>
    <w:tmpl w:val="DF5C6102"/>
    <w:lvl w:ilvl="0" w:tplc="000F041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1"/>
    <w:rsid w:val="00010894"/>
    <w:rsid w:val="000C33E3"/>
    <w:rsid w:val="000D708E"/>
    <w:rsid w:val="000E6C6E"/>
    <w:rsid w:val="00117D8C"/>
    <w:rsid w:val="00126BD5"/>
    <w:rsid w:val="001343B6"/>
    <w:rsid w:val="001504B4"/>
    <w:rsid w:val="001B1624"/>
    <w:rsid w:val="00210CFF"/>
    <w:rsid w:val="0022367E"/>
    <w:rsid w:val="00312D9C"/>
    <w:rsid w:val="00322A0B"/>
    <w:rsid w:val="003868F2"/>
    <w:rsid w:val="003D6E5A"/>
    <w:rsid w:val="00473B73"/>
    <w:rsid w:val="004F1D11"/>
    <w:rsid w:val="005C5C65"/>
    <w:rsid w:val="005F23A2"/>
    <w:rsid w:val="005F7A4F"/>
    <w:rsid w:val="006B2C19"/>
    <w:rsid w:val="007062C2"/>
    <w:rsid w:val="0073361C"/>
    <w:rsid w:val="00755A1C"/>
    <w:rsid w:val="00833CCA"/>
    <w:rsid w:val="0086459A"/>
    <w:rsid w:val="00895BFF"/>
    <w:rsid w:val="008B3038"/>
    <w:rsid w:val="008D3FF2"/>
    <w:rsid w:val="009351C5"/>
    <w:rsid w:val="009A1E56"/>
    <w:rsid w:val="00A12E81"/>
    <w:rsid w:val="00A14506"/>
    <w:rsid w:val="00A27736"/>
    <w:rsid w:val="00A40099"/>
    <w:rsid w:val="00A457EA"/>
    <w:rsid w:val="00A638F7"/>
    <w:rsid w:val="00A75D54"/>
    <w:rsid w:val="00A86041"/>
    <w:rsid w:val="00AC339C"/>
    <w:rsid w:val="00B86F9C"/>
    <w:rsid w:val="00C01300"/>
    <w:rsid w:val="00C23B4E"/>
    <w:rsid w:val="00C23EAE"/>
    <w:rsid w:val="00C7457B"/>
    <w:rsid w:val="00CE016B"/>
    <w:rsid w:val="00E11E6E"/>
    <w:rsid w:val="00EB760D"/>
    <w:rsid w:val="00EE3D5C"/>
    <w:rsid w:val="00F0069C"/>
    <w:rsid w:val="00F021F4"/>
    <w:rsid w:val="00F31B8A"/>
    <w:rsid w:val="00FC1AAC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C0A5B"/>
  <w14:defaultImageDpi w14:val="300"/>
  <w15:docId w15:val="{1F7FB4C8-A67F-465D-BB90-95248AA1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F1D11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7336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7892">
      <w:bodyDiv w:val="1"/>
      <w:marLeft w:val="0"/>
      <w:marRight w:val="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5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5A5A5"/>
                        <w:left w:val="single" w:sz="4" w:space="0" w:color="A5A5A5"/>
                        <w:bottom w:val="single" w:sz="4" w:space="0" w:color="A5A5A5"/>
                        <w:right w:val="single" w:sz="4" w:space="0" w:color="A5A5A5"/>
                      </w:divBdr>
                      <w:divsChild>
                        <w:div w:id="13893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1769">
                                      <w:marLeft w:val="80"/>
                                      <w:marRight w:val="80"/>
                                      <w:marTop w:val="8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8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1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9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3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6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07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62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44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98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00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37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83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59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COMUNICATO STAMPA</vt:lpstr>
    </vt:vector>
  </TitlesOfParts>
  <Company>Extempora s.r.l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COMUNICATO STAMPA</dc:title>
  <dc:subject/>
  <dc:creator>vincenzo  cascone</dc:creator>
  <cp:keywords/>
  <cp:lastModifiedBy>Pippo Leggio</cp:lastModifiedBy>
  <cp:revision>2</cp:revision>
  <cp:lastPrinted>2017-01-28T15:47:00Z</cp:lastPrinted>
  <dcterms:created xsi:type="dcterms:W3CDTF">2017-01-28T15:49:00Z</dcterms:created>
  <dcterms:modified xsi:type="dcterms:W3CDTF">2017-01-28T15:49:00Z</dcterms:modified>
</cp:coreProperties>
</file>